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4" w:rsidRPr="003B2BF7" w:rsidRDefault="003B2BF7" w:rsidP="003B2BF7">
      <w:pPr>
        <w:spacing w:afterLines="50" w:after="156"/>
        <w:jc w:val="center"/>
        <w:rPr>
          <w:rFonts w:asciiTheme="minorEastAsia" w:hAnsiTheme="minorEastAsia" w:hint="eastAsia"/>
          <w:b/>
          <w:sz w:val="44"/>
          <w:szCs w:val="44"/>
        </w:rPr>
      </w:pPr>
      <w:bookmarkStart w:id="0" w:name="_GoBack"/>
      <w:r w:rsidRPr="003B2BF7">
        <w:rPr>
          <w:rFonts w:asciiTheme="minorEastAsia" w:hAnsiTheme="minorEastAsia"/>
          <w:b/>
          <w:sz w:val="44"/>
          <w:szCs w:val="44"/>
        </w:rPr>
        <w:t>全国计算机等级考试</w:t>
      </w:r>
      <w:r w:rsidR="006A561C" w:rsidRPr="003B2BF7">
        <w:rPr>
          <w:rFonts w:asciiTheme="minorEastAsia" w:hAnsiTheme="minorEastAsia"/>
          <w:b/>
          <w:sz w:val="44"/>
          <w:szCs w:val="44"/>
        </w:rPr>
        <w:t>科目设置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4099"/>
        <w:gridCol w:w="1439"/>
        <w:gridCol w:w="1397"/>
        <w:gridCol w:w="1397"/>
      </w:tblGrid>
      <w:tr w:rsidR="00AD5294" w:rsidTr="006A561C">
        <w:trPr>
          <w:trHeight w:val="51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科目代码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考试方式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考试时间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计算机基础及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MS Office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应用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网络安全素质教育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二级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语言程序设计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Java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语言程序设计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Access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数据库程序设计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C++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语言程序设计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MySQL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数据库程序设计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Web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MS Office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高级应用与设计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Python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语言程序设计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网络技术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数据库技术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信息安全技术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嵌入式系统开发技术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Linux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应用与开发技术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四级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网络工程师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数据库工程师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信息安全工程师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嵌入式系统开发工程师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  <w:tr w:rsidR="00AD5294" w:rsidTr="006A561C">
        <w:trPr>
          <w:trHeight w:val="51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AD529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Linux</w:t>
            </w: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应用与开发工程师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pStyle w:val="Style2"/>
              <w:spacing w:line="380" w:lineRule="exact"/>
              <w:ind w:firstLineChars="0" w:firstLine="0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294" w:rsidRDefault="006A561C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</w:t>
            </w:r>
          </w:p>
        </w:tc>
      </w:tr>
    </w:tbl>
    <w:p w:rsidR="00AD5294" w:rsidRPr="006A561C" w:rsidRDefault="006A561C" w:rsidP="006A561C">
      <w:pPr>
        <w:spacing w:line="400" w:lineRule="exact"/>
        <w:rPr>
          <w:rStyle w:val="a4"/>
          <w:rFonts w:ascii="微软雅黑" w:eastAsia="微软雅黑" w:hAnsi="微软雅黑" w:cs="微软雅黑"/>
          <w:color w:val="000000"/>
          <w:sz w:val="24"/>
          <w:shd w:val="clear" w:color="auto" w:fill="FFFFFF"/>
        </w:rPr>
      </w:pPr>
      <w:r w:rsidRPr="006A561C">
        <w:rPr>
          <w:rFonts w:ascii="仿宋_GB2312" w:eastAsia="仿宋_GB2312" w:hint="eastAsia"/>
          <w:color w:val="000000"/>
          <w:sz w:val="24"/>
        </w:rPr>
        <w:t>备注：</w:t>
      </w:r>
      <w:r w:rsidRPr="006A561C">
        <w:rPr>
          <w:rFonts w:ascii="仿宋_GB2312" w:eastAsia="仿宋_GB2312" w:hint="eastAsia"/>
          <w:color w:val="000000"/>
          <w:sz w:val="24"/>
        </w:rPr>
        <w:t>2021</w:t>
      </w:r>
      <w:r w:rsidRPr="006A561C">
        <w:rPr>
          <w:rFonts w:ascii="仿宋_GB2312" w:eastAsia="仿宋_GB2312" w:hint="eastAsia"/>
          <w:color w:val="000000"/>
          <w:sz w:val="24"/>
        </w:rPr>
        <w:t>年</w:t>
      </w:r>
      <w:r w:rsidRPr="006A561C">
        <w:rPr>
          <w:rFonts w:ascii="仿宋_GB2312" w:eastAsia="仿宋_GB2312" w:hint="eastAsia"/>
          <w:color w:val="000000"/>
          <w:sz w:val="24"/>
        </w:rPr>
        <w:t>3</w:t>
      </w:r>
      <w:r w:rsidRPr="006A561C">
        <w:rPr>
          <w:rFonts w:ascii="仿宋_GB2312" w:eastAsia="仿宋_GB2312" w:hint="eastAsia"/>
          <w:color w:val="000000"/>
          <w:sz w:val="24"/>
        </w:rPr>
        <w:t>月</w:t>
      </w:r>
      <w:r w:rsidRPr="006A561C">
        <w:rPr>
          <w:rFonts w:ascii="仿宋_GB2312" w:eastAsia="仿宋_GB2312" w:hint="eastAsia"/>
          <w:color w:val="000000"/>
          <w:sz w:val="24"/>
        </w:rPr>
        <w:t>NCRE</w:t>
      </w:r>
      <w:r w:rsidRPr="006A561C">
        <w:rPr>
          <w:rFonts w:ascii="仿宋_GB2312" w:eastAsia="仿宋_GB2312" w:hint="eastAsia"/>
          <w:color w:val="000000"/>
          <w:sz w:val="24"/>
        </w:rPr>
        <w:t>部分科目考试大纲和教材有所调整，各科目最新考试大纲、教材及获证条件详见中国教育考试网</w:t>
      </w:r>
      <w:r w:rsidRPr="006A561C">
        <w:rPr>
          <w:rFonts w:ascii="仿宋_GB2312" w:eastAsia="仿宋_GB2312" w:hint="eastAsia"/>
          <w:color w:val="000000"/>
          <w:sz w:val="24"/>
        </w:rPr>
        <w:t>(</w:t>
      </w:r>
      <w:hyperlink r:id="rId5" w:history="1">
        <w:r w:rsidRPr="006A561C">
          <w:rPr>
            <w:rStyle w:val="a5"/>
            <w:rFonts w:ascii="仿宋_GB2312" w:eastAsia="仿宋_GB2312" w:hint="eastAsia"/>
            <w:color w:val="000000"/>
            <w:sz w:val="24"/>
          </w:rPr>
          <w:t>http://ncre.neea.edu.cn</w:t>
        </w:r>
      </w:hyperlink>
      <w:r w:rsidRPr="006A561C">
        <w:rPr>
          <w:rFonts w:ascii="仿宋_GB2312" w:eastAsia="仿宋_GB2312" w:hint="eastAsia"/>
          <w:color w:val="000000"/>
          <w:sz w:val="24"/>
        </w:rPr>
        <w:t>/)</w:t>
      </w:r>
      <w:r w:rsidRPr="006A561C">
        <w:rPr>
          <w:rFonts w:ascii="仿宋_GB2312" w:eastAsia="仿宋_GB2312" w:hint="eastAsia"/>
          <w:color w:val="000000"/>
          <w:sz w:val="24"/>
        </w:rPr>
        <w:t>。二级语言类及数据库类科目（即除</w:t>
      </w:r>
      <w:r w:rsidRPr="006A561C">
        <w:rPr>
          <w:rFonts w:ascii="仿宋_GB2312" w:eastAsia="仿宋_GB2312" w:hint="eastAsia"/>
          <w:color w:val="000000"/>
          <w:sz w:val="24"/>
        </w:rPr>
        <w:t>MS Office</w:t>
      </w:r>
      <w:r w:rsidRPr="006A561C">
        <w:rPr>
          <w:rFonts w:ascii="仿宋_GB2312" w:eastAsia="仿宋_GB2312" w:hint="eastAsia"/>
          <w:color w:val="000000"/>
          <w:sz w:val="24"/>
        </w:rPr>
        <w:t>高级应用外的其他二级科目）获证条件为：总分达到</w:t>
      </w:r>
      <w:r w:rsidRPr="006A561C">
        <w:rPr>
          <w:rFonts w:ascii="仿宋_GB2312" w:eastAsia="仿宋_GB2312" w:hint="eastAsia"/>
          <w:color w:val="000000"/>
          <w:sz w:val="24"/>
        </w:rPr>
        <w:t>60</w:t>
      </w:r>
      <w:r w:rsidRPr="006A561C">
        <w:rPr>
          <w:rFonts w:ascii="仿宋_GB2312" w:eastAsia="仿宋_GB2312" w:hint="eastAsia"/>
          <w:color w:val="000000"/>
          <w:sz w:val="24"/>
        </w:rPr>
        <w:t>分且选择题得分达到</w:t>
      </w:r>
      <w:r w:rsidRPr="006A561C">
        <w:rPr>
          <w:rFonts w:ascii="仿宋_GB2312" w:eastAsia="仿宋_GB2312" w:hint="eastAsia"/>
          <w:color w:val="000000"/>
          <w:sz w:val="24"/>
        </w:rPr>
        <w:t>50%</w:t>
      </w:r>
      <w:r w:rsidRPr="006A561C">
        <w:rPr>
          <w:rFonts w:ascii="仿宋_GB2312" w:eastAsia="仿宋_GB2312" w:hint="eastAsia"/>
          <w:color w:val="000000"/>
          <w:sz w:val="24"/>
        </w:rPr>
        <w:t>及以上（即选择题得分要达到</w:t>
      </w:r>
      <w:r w:rsidRPr="006A561C">
        <w:rPr>
          <w:rFonts w:ascii="仿宋_GB2312" w:eastAsia="仿宋_GB2312" w:hint="eastAsia"/>
          <w:color w:val="000000"/>
          <w:sz w:val="24"/>
        </w:rPr>
        <w:t>20</w:t>
      </w:r>
      <w:r w:rsidRPr="006A561C">
        <w:rPr>
          <w:rFonts w:ascii="仿宋_GB2312" w:eastAsia="仿宋_GB2312" w:hint="eastAsia"/>
          <w:color w:val="000000"/>
          <w:sz w:val="24"/>
        </w:rPr>
        <w:t>分及以上）。</w:t>
      </w:r>
    </w:p>
    <w:sectPr w:rsidR="00AD5294" w:rsidRPr="006A561C" w:rsidSect="006A561C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4A31"/>
    <w:rsid w:val="003B2BF7"/>
    <w:rsid w:val="006A561C"/>
    <w:rsid w:val="00AD5294"/>
    <w:rsid w:val="2E2231B5"/>
    <w:rsid w:val="30080AA2"/>
    <w:rsid w:val="5FB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9ECD9"/>
  <w15:docId w15:val="{BD8A18D1-A52C-4B05-A9F0-64EB746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customStyle="1" w:styleId="Style2">
    <w:name w:val="_Style 2"/>
    <w:basedOn w:val="a"/>
    <w:pPr>
      <w:ind w:firstLineChars="200" w:firstLine="420"/>
    </w:pPr>
    <w:rPr>
      <w:rFonts w:ascii="Calibri" w:eastAsia="宋体" w:hAnsi="Calibri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cre.neea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Jorken</dc:creator>
  <cp:lastModifiedBy>李清照</cp:lastModifiedBy>
  <cp:revision>2</cp:revision>
  <cp:lastPrinted>2020-12-31T03:22:00Z</cp:lastPrinted>
  <dcterms:created xsi:type="dcterms:W3CDTF">2020-12-30T16:04:00Z</dcterms:created>
  <dcterms:modified xsi:type="dcterms:W3CDTF">2020-12-31T10:32:00Z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